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46" w:rsidRDefault="008E5B46" w:rsidP="008E5B46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46" w:rsidRDefault="008E5B46" w:rsidP="008E5B46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8E5B46" w:rsidRDefault="008E5B46" w:rsidP="008E5B46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8E5B46" w:rsidRDefault="008E5B46" w:rsidP="008E5B46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8E5B46" w:rsidRDefault="008E5B46" w:rsidP="008E5B46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  <w:gridCol w:w="595"/>
      </w:tblGrid>
      <w:tr w:rsidR="008E5B46" w:rsidRPr="004333FC" w:rsidTr="00E55EF4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B46" w:rsidRPr="004333FC" w:rsidRDefault="008E5B46" w:rsidP="00FA4C5F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  <w:u w:val="single"/>
                <w:lang w:val="uk-UA"/>
              </w:rPr>
            </w:pPr>
            <w:r w:rsidRPr="004333FC">
              <w:rPr>
                <w:sz w:val="28"/>
                <w:szCs w:val="28"/>
                <w:u w:val="single"/>
              </w:rPr>
              <w:t>2</w:t>
            </w:r>
            <w:r w:rsidR="00FA4C5F" w:rsidRPr="004333FC">
              <w:rPr>
                <w:sz w:val="28"/>
                <w:szCs w:val="28"/>
                <w:u w:val="single"/>
                <w:lang w:val="uk-UA"/>
              </w:rPr>
              <w:t>2</w:t>
            </w:r>
            <w:r w:rsidRPr="004333FC">
              <w:rPr>
                <w:sz w:val="28"/>
                <w:szCs w:val="28"/>
                <w:u w:val="single"/>
              </w:rPr>
              <w:t xml:space="preserve">  </w:t>
            </w:r>
            <w:r w:rsidRPr="004333FC">
              <w:rPr>
                <w:sz w:val="28"/>
                <w:szCs w:val="28"/>
                <w:u w:val="single"/>
                <w:lang w:val="uk-UA"/>
              </w:rPr>
              <w:t>грудня</w:t>
            </w:r>
          </w:p>
        </w:tc>
        <w:tc>
          <w:tcPr>
            <w:tcW w:w="2410" w:type="dxa"/>
            <w:vAlign w:val="bottom"/>
          </w:tcPr>
          <w:p w:rsidR="008E5B46" w:rsidRPr="004333FC" w:rsidRDefault="008E5B46" w:rsidP="00FA4C5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u w:val="single"/>
              </w:rPr>
            </w:pPr>
            <w:r w:rsidRPr="004333FC">
              <w:rPr>
                <w:sz w:val="28"/>
                <w:szCs w:val="28"/>
                <w:u w:val="single"/>
              </w:rPr>
              <w:t>202</w:t>
            </w:r>
            <w:r w:rsidR="00FA4C5F" w:rsidRPr="004333FC">
              <w:rPr>
                <w:sz w:val="28"/>
                <w:szCs w:val="28"/>
                <w:u w:val="single"/>
                <w:lang w:val="uk-UA"/>
              </w:rPr>
              <w:t>3</w:t>
            </w:r>
            <w:r w:rsidRPr="004333FC">
              <w:rPr>
                <w:sz w:val="28"/>
                <w:szCs w:val="28"/>
                <w:u w:val="single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E5B46" w:rsidRDefault="008E5B46" w:rsidP="00E55EF4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B46" w:rsidRPr="004333FC" w:rsidRDefault="004333FC" w:rsidP="00E55EF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4333FC">
              <w:rPr>
                <w:sz w:val="28"/>
                <w:szCs w:val="28"/>
                <w:u w:val="single"/>
                <w:lang w:val="uk-UA"/>
              </w:rPr>
              <w:t>170</w:t>
            </w:r>
          </w:p>
        </w:tc>
      </w:tr>
      <w:tr w:rsidR="008E5B46" w:rsidTr="00E55EF4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B46" w:rsidRDefault="008E5B46" w:rsidP="00E55EF4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E5B46" w:rsidRDefault="008E5B46" w:rsidP="00E55EF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</w:p>
        </w:tc>
        <w:tc>
          <w:tcPr>
            <w:tcW w:w="4366" w:type="dxa"/>
            <w:vAlign w:val="bottom"/>
          </w:tcPr>
          <w:p w:rsidR="008E5B46" w:rsidRDefault="008E5B46" w:rsidP="00E55EF4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B46" w:rsidRDefault="008E5B46" w:rsidP="00E55EF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B46" w:rsidTr="00E55EF4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B46" w:rsidRDefault="008E5B46" w:rsidP="00E55EF4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</w:p>
          <w:p w:rsidR="008E5B46" w:rsidRDefault="008E5B46" w:rsidP="00E55EF4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E5B46" w:rsidRDefault="008E5B46" w:rsidP="00E55EF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</w:p>
        </w:tc>
        <w:tc>
          <w:tcPr>
            <w:tcW w:w="4366" w:type="dxa"/>
            <w:vAlign w:val="bottom"/>
          </w:tcPr>
          <w:p w:rsidR="008E5B46" w:rsidRDefault="008E5B46" w:rsidP="00E55EF4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B46" w:rsidRDefault="008E5B46" w:rsidP="00E55EF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5B46" w:rsidRDefault="008E5B46" w:rsidP="008E5B46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5B46" w:rsidRDefault="008E5B46" w:rsidP="008E5B46">
      <w:pPr>
        <w:rPr>
          <w:sz w:val="28"/>
          <w:szCs w:val="28"/>
          <w:lang w:val="uk-UA"/>
        </w:rPr>
      </w:pPr>
    </w:p>
    <w:p w:rsidR="008E5B46" w:rsidRPr="003756E9" w:rsidRDefault="008E5B46" w:rsidP="008E5B46">
      <w:pPr>
        <w:rPr>
          <w:b/>
          <w:i/>
          <w:sz w:val="28"/>
          <w:szCs w:val="28"/>
          <w:lang w:val="uk-UA"/>
        </w:rPr>
      </w:pPr>
      <w:r w:rsidRPr="003756E9">
        <w:rPr>
          <w:b/>
          <w:i/>
          <w:sz w:val="28"/>
          <w:szCs w:val="28"/>
          <w:lang w:val="uk-UA"/>
        </w:rPr>
        <w:t xml:space="preserve">Про підсумки проведення </w:t>
      </w:r>
    </w:p>
    <w:p w:rsidR="00FA5474" w:rsidRDefault="00FA5474" w:rsidP="008E5B4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міського</w:t>
      </w:r>
      <w:r w:rsidR="008E5B46" w:rsidRPr="003756E9">
        <w:rPr>
          <w:b/>
          <w:i/>
          <w:sz w:val="28"/>
          <w:szCs w:val="28"/>
          <w:lang w:val="uk-UA"/>
        </w:rPr>
        <w:t xml:space="preserve">  етапу обласної</w:t>
      </w:r>
    </w:p>
    <w:p w:rsidR="008E5B46" w:rsidRPr="003756E9" w:rsidRDefault="008E5B46" w:rsidP="008E5B46">
      <w:pPr>
        <w:rPr>
          <w:b/>
          <w:i/>
          <w:sz w:val="28"/>
          <w:szCs w:val="28"/>
          <w:lang w:val="uk-UA"/>
        </w:rPr>
      </w:pPr>
      <w:r w:rsidRPr="003756E9">
        <w:rPr>
          <w:b/>
          <w:i/>
          <w:sz w:val="28"/>
          <w:szCs w:val="28"/>
          <w:lang w:val="uk-UA"/>
        </w:rPr>
        <w:t xml:space="preserve">виставки-конкурсу </w:t>
      </w:r>
    </w:p>
    <w:p w:rsidR="008E5B46" w:rsidRPr="003756E9" w:rsidRDefault="008E5B46" w:rsidP="008E5B46">
      <w:pPr>
        <w:rPr>
          <w:b/>
          <w:i/>
          <w:sz w:val="28"/>
          <w:szCs w:val="28"/>
          <w:lang w:val="uk-UA"/>
        </w:rPr>
      </w:pPr>
      <w:r w:rsidRPr="003756E9">
        <w:rPr>
          <w:b/>
          <w:i/>
          <w:sz w:val="28"/>
          <w:szCs w:val="28"/>
          <w:lang w:val="uk-UA"/>
        </w:rPr>
        <w:t>«Український сувенір»</w:t>
      </w:r>
    </w:p>
    <w:p w:rsidR="008E5B46" w:rsidRDefault="008E5B46" w:rsidP="008E5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E5B46" w:rsidRDefault="008E5B46" w:rsidP="008D58B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60695A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r w:rsidR="00B671E3">
        <w:rPr>
          <w:sz w:val="28"/>
          <w:szCs w:val="28"/>
          <w:lang w:val="uk-UA"/>
        </w:rPr>
        <w:t>наказів Управління освіти і науки Чернігівської облдержадміністрації від 06 вересня 2023 року № 165, Відділу освіти, сім</w:t>
      </w:r>
      <w:r w:rsidR="001E351F">
        <w:rPr>
          <w:sz w:val="28"/>
          <w:szCs w:val="28"/>
          <w:lang w:val="uk-UA"/>
        </w:rPr>
        <w:t>'</w:t>
      </w:r>
      <w:r w:rsidR="00B671E3">
        <w:rPr>
          <w:sz w:val="28"/>
          <w:szCs w:val="28"/>
          <w:lang w:val="uk-UA"/>
        </w:rPr>
        <w:t xml:space="preserve">ї, молоді та спорту </w:t>
      </w:r>
      <w:r w:rsidR="00B808D6">
        <w:rPr>
          <w:sz w:val="28"/>
          <w:szCs w:val="28"/>
          <w:lang w:val="uk-UA"/>
        </w:rPr>
        <w:t xml:space="preserve">від </w:t>
      </w:r>
      <w:r w:rsidR="001309C2">
        <w:rPr>
          <w:sz w:val="28"/>
          <w:szCs w:val="28"/>
          <w:lang w:val="uk-UA"/>
        </w:rPr>
        <w:t>14</w:t>
      </w:r>
      <w:r w:rsidR="0018491E">
        <w:rPr>
          <w:sz w:val="28"/>
          <w:szCs w:val="28"/>
          <w:lang w:val="uk-UA"/>
        </w:rPr>
        <w:t xml:space="preserve"> вересня 2023 року № </w:t>
      </w:r>
      <w:r w:rsidR="001309C2">
        <w:rPr>
          <w:sz w:val="28"/>
          <w:szCs w:val="28"/>
          <w:lang w:val="uk-UA"/>
        </w:rPr>
        <w:t>108</w:t>
      </w:r>
      <w:r w:rsidR="0018491E">
        <w:rPr>
          <w:sz w:val="28"/>
          <w:szCs w:val="28"/>
          <w:lang w:val="uk-UA"/>
        </w:rPr>
        <w:t xml:space="preserve"> </w:t>
      </w:r>
      <w:r w:rsidR="002D1900">
        <w:rPr>
          <w:sz w:val="28"/>
          <w:szCs w:val="28"/>
          <w:lang w:val="uk-UA"/>
        </w:rPr>
        <w:t xml:space="preserve">«Про проведення міського етапу обласної виставки-конкурсу «Український сувенір»», </w:t>
      </w:r>
      <w:r w:rsidRPr="0060695A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60695A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ком</w:t>
      </w:r>
      <w:r w:rsidRPr="0060695A">
        <w:rPr>
          <w:sz w:val="28"/>
          <w:szCs w:val="28"/>
          <w:lang w:val="uk-UA"/>
        </w:rPr>
        <w:t>унального закладу «Чернігівська обласна</w:t>
      </w:r>
      <w:r>
        <w:rPr>
          <w:sz w:val="28"/>
          <w:szCs w:val="28"/>
          <w:lang w:val="uk-UA"/>
        </w:rPr>
        <w:t xml:space="preserve"> станція юних натуралістів» на 202</w:t>
      </w:r>
      <w:r w:rsidR="008D58B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60695A">
        <w:rPr>
          <w:sz w:val="28"/>
          <w:szCs w:val="28"/>
          <w:lang w:val="uk-UA"/>
        </w:rPr>
        <w:t xml:space="preserve">рік, </w:t>
      </w:r>
      <w:r>
        <w:rPr>
          <w:sz w:val="28"/>
          <w:szCs w:val="28"/>
          <w:lang w:val="uk-UA"/>
        </w:rPr>
        <w:t xml:space="preserve">Положення про обласну виставку-конкурс «Український сувенір»», </w:t>
      </w:r>
      <w:r w:rsidR="008D58B7">
        <w:rPr>
          <w:sz w:val="28"/>
          <w:szCs w:val="28"/>
          <w:lang w:val="uk-UA"/>
        </w:rPr>
        <w:t xml:space="preserve">затвердженого </w:t>
      </w:r>
      <w:r w:rsidR="008D58B7" w:rsidRPr="0060695A">
        <w:rPr>
          <w:sz w:val="28"/>
          <w:szCs w:val="28"/>
          <w:lang w:val="uk-UA"/>
        </w:rPr>
        <w:t>наказ</w:t>
      </w:r>
      <w:r w:rsidR="008D58B7">
        <w:rPr>
          <w:sz w:val="28"/>
          <w:szCs w:val="28"/>
          <w:lang w:val="uk-UA"/>
        </w:rPr>
        <w:t xml:space="preserve">ом </w:t>
      </w:r>
      <w:r w:rsidR="008D58B7" w:rsidRPr="0060695A">
        <w:rPr>
          <w:sz w:val="28"/>
          <w:szCs w:val="28"/>
          <w:lang w:val="uk-UA"/>
        </w:rPr>
        <w:t>Управління освіти і науки Чернігів</w:t>
      </w:r>
      <w:r w:rsidR="008D58B7">
        <w:rPr>
          <w:sz w:val="28"/>
          <w:szCs w:val="28"/>
          <w:lang w:val="uk-UA"/>
        </w:rPr>
        <w:t>ської облдержадміністрації від 0</w:t>
      </w:r>
      <w:r w:rsidR="008D58B7" w:rsidRPr="0060695A">
        <w:rPr>
          <w:sz w:val="28"/>
          <w:szCs w:val="28"/>
          <w:lang w:val="uk-UA"/>
        </w:rPr>
        <w:t>9.0</w:t>
      </w:r>
      <w:r w:rsidR="008D58B7">
        <w:rPr>
          <w:sz w:val="28"/>
          <w:szCs w:val="28"/>
          <w:lang w:val="uk-UA"/>
        </w:rPr>
        <w:t>6</w:t>
      </w:r>
      <w:r w:rsidR="008D58B7" w:rsidRPr="0060695A">
        <w:rPr>
          <w:sz w:val="28"/>
          <w:szCs w:val="28"/>
          <w:lang w:val="uk-UA"/>
        </w:rPr>
        <w:t>.202</w:t>
      </w:r>
      <w:r w:rsidR="008D58B7">
        <w:rPr>
          <w:sz w:val="28"/>
          <w:szCs w:val="28"/>
          <w:lang w:val="uk-UA"/>
        </w:rPr>
        <w:t xml:space="preserve">1 №152, </w:t>
      </w:r>
      <w:r w:rsidRPr="0060695A">
        <w:rPr>
          <w:sz w:val="28"/>
          <w:szCs w:val="28"/>
          <w:lang w:val="uk-UA"/>
        </w:rPr>
        <w:t xml:space="preserve">з метою виховання національного світогляду </w:t>
      </w:r>
      <w:r w:rsidR="0004073D">
        <w:rPr>
          <w:sz w:val="28"/>
          <w:szCs w:val="28"/>
          <w:lang w:val="uk-UA"/>
        </w:rPr>
        <w:t xml:space="preserve">учнівської </w:t>
      </w:r>
      <w:r w:rsidRPr="0060695A">
        <w:rPr>
          <w:sz w:val="28"/>
          <w:szCs w:val="28"/>
          <w:lang w:val="uk-UA"/>
        </w:rPr>
        <w:t>молод</w:t>
      </w:r>
      <w:r w:rsidR="0004073D">
        <w:rPr>
          <w:sz w:val="28"/>
          <w:szCs w:val="28"/>
          <w:lang w:val="uk-UA"/>
        </w:rPr>
        <w:t xml:space="preserve">і </w:t>
      </w:r>
      <w:r w:rsidRPr="0060695A">
        <w:rPr>
          <w:sz w:val="28"/>
          <w:szCs w:val="28"/>
          <w:lang w:val="uk-UA"/>
        </w:rPr>
        <w:t>через пізнання народного мистецтва</w:t>
      </w:r>
      <w:r>
        <w:rPr>
          <w:sz w:val="28"/>
          <w:szCs w:val="28"/>
          <w:lang w:val="uk-UA"/>
        </w:rPr>
        <w:t>, залучення до джерел і процесу творення</w:t>
      </w:r>
      <w:r w:rsidR="0004073D">
        <w:rPr>
          <w:sz w:val="28"/>
          <w:szCs w:val="28"/>
          <w:lang w:val="uk-UA"/>
        </w:rPr>
        <w:t xml:space="preserve"> українського народного мистецтва</w:t>
      </w:r>
      <w:r>
        <w:rPr>
          <w:sz w:val="28"/>
          <w:szCs w:val="28"/>
          <w:lang w:val="uk-UA"/>
        </w:rPr>
        <w:t>, стимулювання розвитку творчого пошуку, художнього смаку при виконанні робіт у</w:t>
      </w:r>
      <w:r w:rsidR="00606C0E">
        <w:rPr>
          <w:sz w:val="28"/>
          <w:szCs w:val="28"/>
          <w:lang w:val="uk-UA"/>
        </w:rPr>
        <w:t xml:space="preserve">продовж </w:t>
      </w:r>
      <w:r>
        <w:rPr>
          <w:sz w:val="28"/>
          <w:szCs w:val="28"/>
          <w:lang w:val="uk-UA"/>
        </w:rPr>
        <w:t>грудн</w:t>
      </w:r>
      <w:r w:rsidR="00606C0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202</w:t>
      </w:r>
      <w:r w:rsidR="00606C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було проведено </w:t>
      </w:r>
      <w:r w:rsidR="007A7A83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 етап обласної виставки-конкурсу «Український сувенір»</w:t>
      </w:r>
      <w:r w:rsidR="00890412">
        <w:rPr>
          <w:sz w:val="28"/>
          <w:szCs w:val="28"/>
          <w:lang w:val="uk-UA"/>
        </w:rPr>
        <w:t xml:space="preserve"> (далі - Виставка)</w:t>
      </w:r>
      <w:r>
        <w:rPr>
          <w:sz w:val="28"/>
          <w:szCs w:val="28"/>
          <w:lang w:val="uk-UA"/>
        </w:rPr>
        <w:t>.</w:t>
      </w:r>
    </w:p>
    <w:p w:rsidR="008E5B46" w:rsidRDefault="008E5B46" w:rsidP="008E5B4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виставці взяли участь учні та вихованці всіх закладів загальної середньої освіти та Центру дитячої та юнацької творчості. На огляд було представлено робот</w:t>
      </w:r>
      <w:r w:rsidR="00B9011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як</w:t>
      </w:r>
      <w:r w:rsidR="00B9011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відповідал</w:t>
      </w:r>
      <w:r w:rsidR="00B9011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визначенню «український сувенір»</w:t>
      </w:r>
      <w:r w:rsidR="00B9011A">
        <w:rPr>
          <w:sz w:val="28"/>
          <w:szCs w:val="28"/>
          <w:lang w:val="uk-UA"/>
        </w:rPr>
        <w:t xml:space="preserve">, </w:t>
      </w:r>
      <w:r w:rsidR="003D0100">
        <w:rPr>
          <w:sz w:val="28"/>
          <w:szCs w:val="28"/>
          <w:lang w:val="uk-UA"/>
        </w:rPr>
        <w:t>зразкам традиційних іграшок, предметам вжитку, сучасним дизайнерським виробам</w:t>
      </w:r>
      <w:r>
        <w:rPr>
          <w:sz w:val="28"/>
          <w:szCs w:val="28"/>
          <w:lang w:val="uk-UA"/>
        </w:rPr>
        <w:t>, виготовлених з тканини, паперу, дерева, солоного тіста.</w:t>
      </w:r>
    </w:p>
    <w:p w:rsidR="008E5B46" w:rsidRDefault="009661B3" w:rsidP="004333F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Конкурсні роботи оцінювалися у двох </w:t>
      </w:r>
      <w:r w:rsidR="008E5B46">
        <w:rPr>
          <w:sz w:val="28"/>
          <w:szCs w:val="28"/>
          <w:lang w:val="uk-UA"/>
        </w:rPr>
        <w:t>вікови</w:t>
      </w:r>
      <w:r>
        <w:rPr>
          <w:sz w:val="28"/>
          <w:szCs w:val="28"/>
          <w:lang w:val="uk-UA"/>
        </w:rPr>
        <w:t>х</w:t>
      </w:r>
      <w:r w:rsidR="008E5B46">
        <w:rPr>
          <w:sz w:val="28"/>
          <w:szCs w:val="28"/>
          <w:lang w:val="uk-UA"/>
        </w:rPr>
        <w:t xml:space="preserve"> категорія</w:t>
      </w:r>
      <w:r>
        <w:rPr>
          <w:sz w:val="28"/>
          <w:szCs w:val="28"/>
          <w:lang w:val="uk-UA"/>
        </w:rPr>
        <w:t>х (</w:t>
      </w:r>
      <w:r w:rsidR="008E5B4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вікова категорія – 6-11 років, </w:t>
      </w:r>
      <w:r w:rsidR="008E5B46">
        <w:rPr>
          <w:sz w:val="28"/>
          <w:szCs w:val="28"/>
          <w:lang w:val="uk-UA"/>
        </w:rPr>
        <w:t>ІІ вікова категорія – 12-16 років</w:t>
      </w:r>
      <w:r>
        <w:rPr>
          <w:sz w:val="28"/>
          <w:szCs w:val="28"/>
          <w:lang w:val="uk-UA"/>
        </w:rPr>
        <w:t xml:space="preserve">) </w:t>
      </w:r>
      <w:r w:rsidR="00C47338">
        <w:rPr>
          <w:sz w:val="28"/>
          <w:szCs w:val="28"/>
          <w:lang w:val="uk-UA"/>
        </w:rPr>
        <w:t>за такими критеріями</w:t>
      </w:r>
      <w:r w:rsidR="005B78C4">
        <w:rPr>
          <w:sz w:val="28"/>
          <w:szCs w:val="28"/>
          <w:lang w:val="uk-UA"/>
        </w:rPr>
        <w:t xml:space="preserve"> як оригінальність задуму, виразність виробу, відповідність традиціям, органічне поєднання національних художніх традицій і сучасних тенденцій, індивідуальність творчого почерку</w:t>
      </w:r>
      <w:r w:rsidR="008E5B46">
        <w:rPr>
          <w:sz w:val="28"/>
          <w:szCs w:val="28"/>
          <w:lang w:val="uk-UA"/>
        </w:rPr>
        <w:t>.</w:t>
      </w:r>
      <w:r w:rsidR="004333FC">
        <w:rPr>
          <w:sz w:val="28"/>
          <w:szCs w:val="28"/>
          <w:lang w:val="uk-UA"/>
        </w:rPr>
        <w:t xml:space="preserve"> </w:t>
      </w:r>
      <w:r w:rsidR="008E5B46">
        <w:rPr>
          <w:sz w:val="28"/>
          <w:szCs w:val="28"/>
          <w:lang w:val="uk-UA"/>
        </w:rPr>
        <w:t xml:space="preserve">На підставі висновків журі </w:t>
      </w:r>
      <w:r w:rsidR="008E5B46" w:rsidRPr="003756E9">
        <w:rPr>
          <w:b/>
          <w:sz w:val="28"/>
          <w:szCs w:val="28"/>
          <w:lang w:val="uk-UA"/>
        </w:rPr>
        <w:t>н а к а з у ю:</w:t>
      </w:r>
    </w:p>
    <w:p w:rsidR="004333FC" w:rsidRDefault="004333FC" w:rsidP="004333FC">
      <w:pPr>
        <w:pStyle w:val="a3"/>
        <w:ind w:left="0"/>
        <w:jc w:val="both"/>
        <w:rPr>
          <w:sz w:val="28"/>
          <w:szCs w:val="28"/>
          <w:lang w:val="uk-UA"/>
        </w:rPr>
      </w:pPr>
    </w:p>
    <w:p w:rsidR="008E5B46" w:rsidRPr="007B46E3" w:rsidRDefault="004333FC" w:rsidP="004333F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B46E3" w:rsidRPr="007B46E3">
        <w:rPr>
          <w:sz w:val="28"/>
          <w:szCs w:val="28"/>
          <w:lang w:val="uk-UA"/>
        </w:rPr>
        <w:t>Визнати переможцями міського</w:t>
      </w:r>
      <w:r w:rsidR="008E5B46" w:rsidRPr="007B46E3">
        <w:rPr>
          <w:sz w:val="28"/>
          <w:szCs w:val="28"/>
          <w:lang w:val="uk-UA"/>
        </w:rPr>
        <w:t xml:space="preserve"> етапу </w:t>
      </w:r>
      <w:r w:rsidR="007B46E3" w:rsidRPr="007B46E3">
        <w:rPr>
          <w:sz w:val="28"/>
          <w:szCs w:val="28"/>
          <w:lang w:val="uk-UA"/>
        </w:rPr>
        <w:t>В</w:t>
      </w:r>
      <w:r w:rsidR="008E5B46" w:rsidRPr="007B46E3">
        <w:rPr>
          <w:sz w:val="28"/>
          <w:szCs w:val="28"/>
          <w:lang w:val="uk-UA"/>
        </w:rPr>
        <w:t>иставки</w:t>
      </w:r>
      <w:r w:rsidR="005277F4">
        <w:rPr>
          <w:sz w:val="28"/>
          <w:szCs w:val="28"/>
          <w:lang w:val="uk-UA"/>
        </w:rPr>
        <w:t xml:space="preserve"> та нагородити дипломами І ступеня</w:t>
      </w:r>
      <w:r w:rsidR="008E5B46" w:rsidRPr="007B46E3">
        <w:rPr>
          <w:sz w:val="28"/>
          <w:szCs w:val="28"/>
          <w:lang w:val="uk-UA"/>
        </w:rPr>
        <w:t>:</w:t>
      </w:r>
    </w:p>
    <w:p w:rsidR="007B46E3" w:rsidRPr="0083082D" w:rsidRDefault="007B46E3" w:rsidP="004333FC">
      <w:pPr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Романа Мироненка, учня Носівської початкової школи</w:t>
      </w:r>
      <w:r w:rsidR="00440DC5" w:rsidRPr="0083082D">
        <w:rPr>
          <w:sz w:val="28"/>
          <w:szCs w:val="28"/>
          <w:lang w:val="uk-UA"/>
        </w:rPr>
        <w:t xml:space="preserve"> (І вікова категорія),</w:t>
      </w:r>
    </w:p>
    <w:p w:rsidR="00440DC5" w:rsidRPr="0083082D" w:rsidRDefault="00440DC5" w:rsidP="004333FC">
      <w:pPr>
        <w:jc w:val="both"/>
        <w:rPr>
          <w:sz w:val="28"/>
          <w:szCs w:val="28"/>
          <w:lang w:val="uk-UA"/>
        </w:rPr>
      </w:pPr>
      <w:proofErr w:type="spellStart"/>
      <w:r w:rsidRPr="0083082D">
        <w:rPr>
          <w:sz w:val="28"/>
          <w:szCs w:val="28"/>
          <w:lang w:val="uk-UA"/>
        </w:rPr>
        <w:t>Устимчик</w:t>
      </w:r>
      <w:proofErr w:type="spellEnd"/>
      <w:r w:rsidRPr="0083082D">
        <w:rPr>
          <w:sz w:val="28"/>
          <w:szCs w:val="28"/>
          <w:lang w:val="uk-UA"/>
        </w:rPr>
        <w:t xml:space="preserve"> Єлизавету, Клименко Анну, вихованок ЦДЮТ (І вікова категорія),</w:t>
      </w:r>
    </w:p>
    <w:p w:rsidR="00440DC5" w:rsidRPr="0083082D" w:rsidRDefault="00440DC5" w:rsidP="004333FC">
      <w:pPr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 xml:space="preserve">Мирослава Матюху, учня </w:t>
      </w:r>
      <w:proofErr w:type="spellStart"/>
      <w:r w:rsidRPr="0083082D">
        <w:rPr>
          <w:sz w:val="28"/>
          <w:szCs w:val="28"/>
          <w:lang w:val="uk-UA"/>
        </w:rPr>
        <w:t>Володьководівицького</w:t>
      </w:r>
      <w:proofErr w:type="spellEnd"/>
      <w:r w:rsidRPr="0083082D">
        <w:rPr>
          <w:sz w:val="28"/>
          <w:szCs w:val="28"/>
          <w:lang w:val="uk-UA"/>
        </w:rPr>
        <w:t xml:space="preserve"> ліцею (І вікова категорія),</w:t>
      </w:r>
    </w:p>
    <w:p w:rsidR="00440DC5" w:rsidRPr="0083082D" w:rsidRDefault="00440DC5" w:rsidP="004333FC">
      <w:pPr>
        <w:jc w:val="both"/>
        <w:rPr>
          <w:sz w:val="28"/>
          <w:szCs w:val="28"/>
          <w:lang w:val="uk-UA"/>
        </w:rPr>
      </w:pPr>
      <w:proofErr w:type="spellStart"/>
      <w:r w:rsidRPr="0083082D">
        <w:rPr>
          <w:sz w:val="28"/>
          <w:szCs w:val="28"/>
          <w:lang w:val="uk-UA"/>
        </w:rPr>
        <w:t>Аріну</w:t>
      </w:r>
      <w:proofErr w:type="spellEnd"/>
      <w:r w:rsidRPr="0083082D">
        <w:rPr>
          <w:sz w:val="28"/>
          <w:szCs w:val="28"/>
          <w:lang w:val="uk-UA"/>
        </w:rPr>
        <w:t xml:space="preserve"> </w:t>
      </w:r>
      <w:proofErr w:type="spellStart"/>
      <w:r w:rsidRPr="0083082D">
        <w:rPr>
          <w:sz w:val="28"/>
          <w:szCs w:val="28"/>
          <w:lang w:val="uk-UA"/>
        </w:rPr>
        <w:t>Варич</w:t>
      </w:r>
      <w:proofErr w:type="spellEnd"/>
      <w:r w:rsidRPr="0083082D">
        <w:rPr>
          <w:sz w:val="28"/>
          <w:szCs w:val="28"/>
          <w:lang w:val="uk-UA"/>
        </w:rPr>
        <w:t xml:space="preserve">, ученицю </w:t>
      </w:r>
      <w:proofErr w:type="spellStart"/>
      <w:r w:rsidRPr="0083082D">
        <w:rPr>
          <w:sz w:val="28"/>
          <w:szCs w:val="28"/>
          <w:lang w:val="uk-UA"/>
        </w:rPr>
        <w:t>Носівського</w:t>
      </w:r>
      <w:proofErr w:type="spellEnd"/>
      <w:r w:rsidRPr="0083082D">
        <w:rPr>
          <w:sz w:val="28"/>
          <w:szCs w:val="28"/>
          <w:lang w:val="uk-UA"/>
        </w:rPr>
        <w:t xml:space="preserve"> ліцею № 5 (ІІ вікова категорія)</w:t>
      </w:r>
      <w:r w:rsidR="005277F4" w:rsidRPr="0083082D">
        <w:rPr>
          <w:sz w:val="28"/>
          <w:szCs w:val="28"/>
          <w:lang w:val="uk-UA"/>
        </w:rPr>
        <w:t>.</w:t>
      </w:r>
    </w:p>
    <w:p w:rsidR="002E6F79" w:rsidRPr="0083082D" w:rsidRDefault="004333FC" w:rsidP="004333F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277F4" w:rsidRPr="0083082D">
        <w:rPr>
          <w:sz w:val="28"/>
          <w:szCs w:val="28"/>
          <w:lang w:val="uk-UA"/>
        </w:rPr>
        <w:t>Визнати переможцями міського етапу Виставки</w:t>
      </w:r>
      <w:r w:rsidR="002E6F79" w:rsidRPr="0083082D">
        <w:rPr>
          <w:sz w:val="28"/>
          <w:szCs w:val="28"/>
          <w:lang w:val="uk-UA"/>
        </w:rPr>
        <w:t xml:space="preserve"> та нагородити дипломами І</w:t>
      </w:r>
      <w:r w:rsidR="005C7CEC" w:rsidRPr="0083082D">
        <w:rPr>
          <w:sz w:val="28"/>
          <w:szCs w:val="28"/>
          <w:lang w:val="uk-UA"/>
        </w:rPr>
        <w:t>І</w:t>
      </w:r>
      <w:r w:rsidR="002E6F79" w:rsidRPr="0083082D">
        <w:rPr>
          <w:sz w:val="28"/>
          <w:szCs w:val="28"/>
          <w:lang w:val="uk-UA"/>
        </w:rPr>
        <w:t xml:space="preserve"> ступеня:</w:t>
      </w:r>
    </w:p>
    <w:p w:rsidR="006844FF" w:rsidRPr="0083082D" w:rsidRDefault="000F34C1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lastRenderedPageBreak/>
        <w:t>Анастасію</w:t>
      </w:r>
      <w:r w:rsidR="006844FF" w:rsidRPr="0083082D">
        <w:rPr>
          <w:sz w:val="28"/>
          <w:szCs w:val="28"/>
          <w:lang w:val="uk-UA"/>
        </w:rPr>
        <w:t xml:space="preserve"> Пахомову, вихованку ЦДЮТ (І вікова категорія),</w:t>
      </w:r>
    </w:p>
    <w:p w:rsidR="006844FF" w:rsidRPr="0083082D" w:rsidRDefault="006844FF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Юлію Ляшко, ученицю Носівської початкової школи (І вікова категорія),</w:t>
      </w:r>
    </w:p>
    <w:p w:rsidR="006844FF" w:rsidRPr="0083082D" w:rsidRDefault="006844FF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 xml:space="preserve">Діану Яременко, ученицю </w:t>
      </w:r>
      <w:proofErr w:type="spellStart"/>
      <w:r w:rsidRPr="0083082D">
        <w:rPr>
          <w:sz w:val="28"/>
          <w:szCs w:val="28"/>
          <w:lang w:val="uk-UA"/>
        </w:rPr>
        <w:t>Носівського</w:t>
      </w:r>
      <w:proofErr w:type="spellEnd"/>
      <w:r w:rsidRPr="0083082D">
        <w:rPr>
          <w:sz w:val="28"/>
          <w:szCs w:val="28"/>
          <w:lang w:val="uk-UA"/>
        </w:rPr>
        <w:t xml:space="preserve"> ліцею № 1 (ІІ вікова категорія),</w:t>
      </w:r>
    </w:p>
    <w:p w:rsidR="006844FF" w:rsidRPr="0083082D" w:rsidRDefault="006844FF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 xml:space="preserve">Єлизавету Бойко, ученицю </w:t>
      </w:r>
      <w:proofErr w:type="spellStart"/>
      <w:r w:rsidRPr="0083082D">
        <w:rPr>
          <w:sz w:val="28"/>
          <w:szCs w:val="28"/>
          <w:lang w:val="uk-UA"/>
        </w:rPr>
        <w:t>Носівського</w:t>
      </w:r>
      <w:proofErr w:type="spellEnd"/>
      <w:r w:rsidRPr="0083082D">
        <w:rPr>
          <w:sz w:val="28"/>
          <w:szCs w:val="28"/>
          <w:lang w:val="uk-UA"/>
        </w:rPr>
        <w:t xml:space="preserve"> ліцею № 5 (ІІ вікова категорія),</w:t>
      </w:r>
    </w:p>
    <w:p w:rsidR="006844FF" w:rsidRPr="0083082D" w:rsidRDefault="00425A5B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Максима Петренка, учня Носівської гімназії № 2 (І вікова категорія),</w:t>
      </w:r>
    </w:p>
    <w:p w:rsidR="00425A5B" w:rsidRPr="0083082D" w:rsidRDefault="00425A5B" w:rsidP="004333FC">
      <w:pPr>
        <w:pStyle w:val="a3"/>
        <w:ind w:left="0"/>
        <w:jc w:val="both"/>
        <w:rPr>
          <w:sz w:val="28"/>
          <w:szCs w:val="28"/>
          <w:lang w:val="uk-UA"/>
        </w:rPr>
      </w:pPr>
      <w:proofErr w:type="spellStart"/>
      <w:r w:rsidRPr="0083082D">
        <w:rPr>
          <w:sz w:val="28"/>
          <w:szCs w:val="28"/>
          <w:lang w:val="uk-UA"/>
        </w:rPr>
        <w:t>Василісу</w:t>
      </w:r>
      <w:proofErr w:type="spellEnd"/>
      <w:r w:rsidRPr="0083082D">
        <w:rPr>
          <w:sz w:val="28"/>
          <w:szCs w:val="28"/>
          <w:lang w:val="uk-UA"/>
        </w:rPr>
        <w:t xml:space="preserve"> </w:t>
      </w:r>
      <w:proofErr w:type="spellStart"/>
      <w:r w:rsidRPr="0083082D">
        <w:rPr>
          <w:sz w:val="28"/>
          <w:szCs w:val="28"/>
          <w:lang w:val="uk-UA"/>
        </w:rPr>
        <w:t>Талалаєвську</w:t>
      </w:r>
      <w:proofErr w:type="spellEnd"/>
      <w:r w:rsidRPr="0083082D">
        <w:rPr>
          <w:sz w:val="28"/>
          <w:szCs w:val="28"/>
          <w:lang w:val="uk-UA"/>
        </w:rPr>
        <w:t>, вихованку ЦДЮТ (І вікова категорія)</w:t>
      </w:r>
      <w:r w:rsidR="003537AA" w:rsidRPr="0083082D">
        <w:rPr>
          <w:sz w:val="28"/>
          <w:szCs w:val="28"/>
          <w:lang w:val="uk-UA"/>
        </w:rPr>
        <w:t>.</w:t>
      </w:r>
    </w:p>
    <w:p w:rsidR="003537AA" w:rsidRPr="0083082D" w:rsidRDefault="004333FC" w:rsidP="004333F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537AA" w:rsidRPr="0083082D">
        <w:rPr>
          <w:sz w:val="28"/>
          <w:szCs w:val="28"/>
          <w:lang w:val="uk-UA"/>
        </w:rPr>
        <w:t>Визнати переможцями міського етапу Виставки та нагородити дипломами ІІІ ступеня:</w:t>
      </w:r>
    </w:p>
    <w:p w:rsidR="006B1C08" w:rsidRPr="0083082D" w:rsidRDefault="006B1C08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Вероніку Приходько, ученицю Носівської гімназії № 3 (ІІ вікова категорія),</w:t>
      </w:r>
    </w:p>
    <w:p w:rsidR="006B1C08" w:rsidRPr="0083082D" w:rsidRDefault="006B1C08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 xml:space="preserve">Маргариту Кужель, ученицю </w:t>
      </w:r>
      <w:proofErr w:type="spellStart"/>
      <w:r w:rsidRPr="0083082D">
        <w:rPr>
          <w:sz w:val="28"/>
          <w:szCs w:val="28"/>
          <w:lang w:val="uk-UA"/>
        </w:rPr>
        <w:t>Носівського</w:t>
      </w:r>
      <w:proofErr w:type="spellEnd"/>
      <w:r w:rsidRPr="0083082D">
        <w:rPr>
          <w:sz w:val="28"/>
          <w:szCs w:val="28"/>
          <w:lang w:val="uk-UA"/>
        </w:rPr>
        <w:t xml:space="preserve"> ліцею № 5 (ІІ вікова категорія),</w:t>
      </w:r>
    </w:p>
    <w:p w:rsidR="006B1C08" w:rsidRPr="0083082D" w:rsidRDefault="006B1C08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 xml:space="preserve">Анастасію Павловську, ученицю </w:t>
      </w:r>
      <w:proofErr w:type="spellStart"/>
      <w:r w:rsidRPr="0083082D">
        <w:rPr>
          <w:sz w:val="28"/>
          <w:szCs w:val="28"/>
          <w:lang w:val="uk-UA"/>
        </w:rPr>
        <w:t>Досліднянської</w:t>
      </w:r>
      <w:proofErr w:type="spellEnd"/>
      <w:r w:rsidRPr="0083082D">
        <w:rPr>
          <w:sz w:val="28"/>
          <w:szCs w:val="28"/>
          <w:lang w:val="uk-UA"/>
        </w:rPr>
        <w:t xml:space="preserve"> гімназії (І вікова категорія),</w:t>
      </w:r>
    </w:p>
    <w:p w:rsidR="006B1C08" w:rsidRPr="0083082D" w:rsidRDefault="006B1C08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 xml:space="preserve">Дениса Черненка, учня </w:t>
      </w:r>
      <w:proofErr w:type="spellStart"/>
      <w:r w:rsidRPr="0083082D">
        <w:rPr>
          <w:sz w:val="28"/>
          <w:szCs w:val="28"/>
          <w:lang w:val="uk-UA"/>
        </w:rPr>
        <w:t>Сулацької</w:t>
      </w:r>
      <w:proofErr w:type="spellEnd"/>
      <w:r w:rsidRPr="0083082D">
        <w:rPr>
          <w:sz w:val="28"/>
          <w:szCs w:val="28"/>
          <w:lang w:val="uk-UA"/>
        </w:rPr>
        <w:t xml:space="preserve"> гімназії (І вікова категорія),Софію </w:t>
      </w:r>
      <w:proofErr w:type="spellStart"/>
      <w:r w:rsidRPr="0083082D">
        <w:rPr>
          <w:sz w:val="28"/>
          <w:szCs w:val="28"/>
          <w:lang w:val="uk-UA"/>
        </w:rPr>
        <w:t>Талалаєвську</w:t>
      </w:r>
      <w:proofErr w:type="spellEnd"/>
      <w:r w:rsidRPr="0083082D">
        <w:rPr>
          <w:sz w:val="28"/>
          <w:szCs w:val="28"/>
          <w:lang w:val="uk-UA"/>
        </w:rPr>
        <w:t>, вихованку ЦДЮТ (ІІ вікова категорія).</w:t>
      </w:r>
    </w:p>
    <w:p w:rsidR="006B1C08" w:rsidRPr="0083082D" w:rsidRDefault="004333FC" w:rsidP="004333F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D4F18" w:rsidRPr="0083082D">
        <w:rPr>
          <w:sz w:val="28"/>
          <w:szCs w:val="28"/>
          <w:lang w:val="uk-UA"/>
        </w:rPr>
        <w:t>Визнати лауреатами та нагородити дипломами:</w:t>
      </w:r>
    </w:p>
    <w:p w:rsidR="003537AA" w:rsidRPr="0083082D" w:rsidRDefault="003537AA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 xml:space="preserve">Софію </w:t>
      </w:r>
      <w:proofErr w:type="spellStart"/>
      <w:r w:rsidRPr="0083082D">
        <w:rPr>
          <w:sz w:val="28"/>
          <w:szCs w:val="28"/>
          <w:lang w:val="uk-UA"/>
        </w:rPr>
        <w:t>Утву</w:t>
      </w:r>
      <w:proofErr w:type="spellEnd"/>
      <w:r w:rsidRPr="0083082D">
        <w:rPr>
          <w:sz w:val="28"/>
          <w:szCs w:val="28"/>
          <w:lang w:val="uk-UA"/>
        </w:rPr>
        <w:t>, ученицю Носівської початкової школи (І вікова категорія),</w:t>
      </w:r>
    </w:p>
    <w:p w:rsidR="005277F4" w:rsidRPr="0083082D" w:rsidRDefault="003537AA" w:rsidP="004333FC">
      <w:pPr>
        <w:pStyle w:val="a3"/>
        <w:ind w:left="0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 xml:space="preserve">Олександра Чернецького, учня Носівської початкової школи (І вікова категорія),Еліну Лапко, ученицю </w:t>
      </w:r>
      <w:proofErr w:type="spellStart"/>
      <w:r w:rsidRPr="0083082D">
        <w:rPr>
          <w:sz w:val="28"/>
          <w:szCs w:val="28"/>
          <w:lang w:val="uk-UA"/>
        </w:rPr>
        <w:t>Володьководівицького</w:t>
      </w:r>
      <w:proofErr w:type="spellEnd"/>
      <w:r w:rsidRPr="0083082D">
        <w:rPr>
          <w:sz w:val="28"/>
          <w:szCs w:val="28"/>
          <w:lang w:val="uk-UA"/>
        </w:rPr>
        <w:t xml:space="preserve"> ліцею (І вікова категорія),Анастасію Сидоренко, ученицю </w:t>
      </w:r>
      <w:proofErr w:type="spellStart"/>
      <w:r w:rsidRPr="0083082D">
        <w:rPr>
          <w:sz w:val="28"/>
          <w:szCs w:val="28"/>
          <w:lang w:val="uk-UA"/>
        </w:rPr>
        <w:t>Володьководівицького</w:t>
      </w:r>
      <w:proofErr w:type="spellEnd"/>
      <w:r w:rsidRPr="0083082D">
        <w:rPr>
          <w:sz w:val="28"/>
          <w:szCs w:val="28"/>
          <w:lang w:val="uk-UA"/>
        </w:rPr>
        <w:t xml:space="preserve"> ліцею (ІІ вікова категорія),</w:t>
      </w:r>
      <w:r w:rsidR="006B1C08" w:rsidRPr="0083082D">
        <w:rPr>
          <w:sz w:val="28"/>
          <w:szCs w:val="28"/>
          <w:lang w:val="uk-UA"/>
        </w:rPr>
        <w:t xml:space="preserve">колектив учнів Носівської гімназії № 2 (І та ІІ вікові категорії),Єгора </w:t>
      </w:r>
      <w:r w:rsidR="006D4F18" w:rsidRPr="0083082D">
        <w:rPr>
          <w:sz w:val="28"/>
          <w:szCs w:val="28"/>
          <w:lang w:val="uk-UA"/>
        </w:rPr>
        <w:t>Супруна, учня Носівської початкової школи (І вікова категорія),Владислава Кривенка, учня Носівської початкової школи (І вікова категорія),</w:t>
      </w:r>
      <w:proofErr w:type="spellStart"/>
      <w:r w:rsidR="006D4F18" w:rsidRPr="0083082D">
        <w:rPr>
          <w:sz w:val="28"/>
          <w:szCs w:val="28"/>
          <w:lang w:val="uk-UA"/>
        </w:rPr>
        <w:t>Нікіту</w:t>
      </w:r>
      <w:proofErr w:type="spellEnd"/>
      <w:r w:rsidR="006D4F18" w:rsidRPr="0083082D">
        <w:rPr>
          <w:sz w:val="28"/>
          <w:szCs w:val="28"/>
          <w:lang w:val="uk-UA"/>
        </w:rPr>
        <w:t xml:space="preserve"> Петрика, учня Носівської початкової школи (І вікова категорія),</w:t>
      </w:r>
      <w:r w:rsidR="003C5C4C" w:rsidRPr="0083082D">
        <w:rPr>
          <w:sz w:val="28"/>
          <w:szCs w:val="28"/>
          <w:lang w:val="uk-UA"/>
        </w:rPr>
        <w:t xml:space="preserve">Анну Усенко, Євгена </w:t>
      </w:r>
      <w:proofErr w:type="spellStart"/>
      <w:r w:rsidR="003C5C4C" w:rsidRPr="0083082D">
        <w:rPr>
          <w:sz w:val="28"/>
          <w:szCs w:val="28"/>
          <w:lang w:val="uk-UA"/>
        </w:rPr>
        <w:t>Бебу</w:t>
      </w:r>
      <w:proofErr w:type="spellEnd"/>
      <w:r w:rsidR="003C5C4C" w:rsidRPr="0083082D">
        <w:rPr>
          <w:sz w:val="28"/>
          <w:szCs w:val="28"/>
          <w:lang w:val="uk-UA"/>
        </w:rPr>
        <w:t>, учнів Носівської гімназії № 3 (ІІ вікова категорія)</w:t>
      </w:r>
      <w:r w:rsidR="00925706" w:rsidRPr="0083082D">
        <w:rPr>
          <w:sz w:val="28"/>
          <w:szCs w:val="28"/>
          <w:lang w:val="uk-UA"/>
        </w:rPr>
        <w:t>,</w:t>
      </w:r>
      <w:r w:rsidR="005127EC" w:rsidRPr="0083082D">
        <w:rPr>
          <w:sz w:val="28"/>
          <w:szCs w:val="28"/>
          <w:lang w:val="uk-UA"/>
        </w:rPr>
        <w:t xml:space="preserve">Інну Гавриленко, ученицю </w:t>
      </w:r>
      <w:proofErr w:type="spellStart"/>
      <w:r w:rsidR="005127EC" w:rsidRPr="0083082D">
        <w:rPr>
          <w:sz w:val="28"/>
          <w:szCs w:val="28"/>
          <w:lang w:val="uk-UA"/>
        </w:rPr>
        <w:t>Носівського</w:t>
      </w:r>
      <w:proofErr w:type="spellEnd"/>
      <w:r w:rsidR="005127EC" w:rsidRPr="0083082D">
        <w:rPr>
          <w:sz w:val="28"/>
          <w:szCs w:val="28"/>
          <w:lang w:val="uk-UA"/>
        </w:rPr>
        <w:t xml:space="preserve"> ліцею № 1 (ІІ вікова категорія),колективу вихованців ЦДЮТ (І вікова категорія),</w:t>
      </w:r>
      <w:proofErr w:type="spellStart"/>
      <w:r w:rsidR="005127EC" w:rsidRPr="0083082D">
        <w:rPr>
          <w:sz w:val="28"/>
          <w:szCs w:val="28"/>
          <w:lang w:val="uk-UA"/>
        </w:rPr>
        <w:t>Нікіту</w:t>
      </w:r>
      <w:proofErr w:type="spellEnd"/>
      <w:r w:rsidR="005127EC" w:rsidRPr="0083082D">
        <w:rPr>
          <w:sz w:val="28"/>
          <w:szCs w:val="28"/>
          <w:lang w:val="uk-UA"/>
        </w:rPr>
        <w:t xml:space="preserve"> Мазура, вихованця ЦДЮТ (І вікова категорія),Владислава Горбача, учня </w:t>
      </w:r>
      <w:proofErr w:type="spellStart"/>
      <w:r w:rsidR="005127EC" w:rsidRPr="0083082D">
        <w:rPr>
          <w:sz w:val="28"/>
          <w:szCs w:val="28"/>
          <w:lang w:val="uk-UA"/>
        </w:rPr>
        <w:t>Носівського</w:t>
      </w:r>
      <w:proofErr w:type="spellEnd"/>
      <w:r w:rsidR="005127EC" w:rsidRPr="0083082D">
        <w:rPr>
          <w:sz w:val="28"/>
          <w:szCs w:val="28"/>
          <w:lang w:val="uk-UA"/>
        </w:rPr>
        <w:t xml:space="preserve"> ліцею № 5 (І вікова категорія)</w:t>
      </w:r>
      <w:r w:rsidR="00052D7C" w:rsidRPr="0083082D">
        <w:rPr>
          <w:sz w:val="28"/>
          <w:szCs w:val="28"/>
          <w:lang w:val="uk-UA"/>
        </w:rPr>
        <w:t>;</w:t>
      </w:r>
      <w:r w:rsidR="0025102C" w:rsidRPr="0083082D">
        <w:rPr>
          <w:sz w:val="28"/>
          <w:szCs w:val="28"/>
          <w:lang w:val="uk-UA"/>
        </w:rPr>
        <w:t>Ірину Кичко</w:t>
      </w:r>
      <w:r w:rsidR="00052D7C" w:rsidRPr="0083082D">
        <w:rPr>
          <w:sz w:val="28"/>
          <w:szCs w:val="28"/>
          <w:lang w:val="uk-UA"/>
        </w:rPr>
        <w:t xml:space="preserve">, ученицю </w:t>
      </w:r>
      <w:proofErr w:type="spellStart"/>
      <w:r w:rsidR="00052D7C" w:rsidRPr="0083082D">
        <w:rPr>
          <w:sz w:val="28"/>
          <w:szCs w:val="28"/>
          <w:lang w:val="uk-UA"/>
        </w:rPr>
        <w:t>Володьководівицького</w:t>
      </w:r>
      <w:proofErr w:type="spellEnd"/>
      <w:r w:rsidR="00052D7C" w:rsidRPr="0083082D">
        <w:rPr>
          <w:sz w:val="28"/>
          <w:szCs w:val="28"/>
          <w:lang w:val="uk-UA"/>
        </w:rPr>
        <w:t xml:space="preserve"> ліцею (І вікова категорія),</w:t>
      </w:r>
      <w:r w:rsidR="007E3E3E" w:rsidRPr="0083082D">
        <w:rPr>
          <w:sz w:val="28"/>
          <w:szCs w:val="28"/>
          <w:lang w:val="uk-UA"/>
        </w:rPr>
        <w:t xml:space="preserve">Анастасію Сидоренко, ученицю </w:t>
      </w:r>
      <w:proofErr w:type="spellStart"/>
      <w:r w:rsidR="007E3E3E" w:rsidRPr="0083082D">
        <w:rPr>
          <w:sz w:val="28"/>
          <w:szCs w:val="28"/>
          <w:lang w:val="uk-UA"/>
        </w:rPr>
        <w:t>Володьководівицького</w:t>
      </w:r>
      <w:proofErr w:type="spellEnd"/>
      <w:r w:rsidR="007E3E3E" w:rsidRPr="0083082D">
        <w:rPr>
          <w:sz w:val="28"/>
          <w:szCs w:val="28"/>
          <w:lang w:val="uk-UA"/>
        </w:rPr>
        <w:t xml:space="preserve"> ліцею (ІІ вікова категорія</w:t>
      </w:r>
      <w:r w:rsidR="00052D7C" w:rsidRPr="0083082D">
        <w:rPr>
          <w:sz w:val="28"/>
          <w:szCs w:val="28"/>
          <w:lang w:val="uk-UA"/>
        </w:rPr>
        <w:t>)</w:t>
      </w:r>
      <w:r w:rsidR="005127EC" w:rsidRPr="0083082D">
        <w:rPr>
          <w:sz w:val="28"/>
          <w:szCs w:val="28"/>
          <w:lang w:val="uk-UA"/>
        </w:rPr>
        <w:t>.</w:t>
      </w:r>
    </w:p>
    <w:p w:rsidR="008E5B46" w:rsidRPr="0083082D" w:rsidRDefault="005C1909" w:rsidP="004333FC">
      <w:pPr>
        <w:ind w:firstLine="708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5</w:t>
      </w:r>
      <w:r w:rsidR="008E5B46" w:rsidRPr="0083082D">
        <w:rPr>
          <w:sz w:val="28"/>
          <w:szCs w:val="28"/>
          <w:lang w:val="uk-UA"/>
        </w:rPr>
        <w:t>. Директорам закладів загальної середньої та позашкільної освіти:</w:t>
      </w:r>
    </w:p>
    <w:p w:rsidR="008E5B46" w:rsidRPr="0083082D" w:rsidRDefault="005C1909" w:rsidP="004333FC">
      <w:pPr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5</w:t>
      </w:r>
      <w:r w:rsidR="008E5B46" w:rsidRPr="0083082D">
        <w:rPr>
          <w:sz w:val="28"/>
          <w:szCs w:val="28"/>
          <w:lang w:val="uk-UA"/>
        </w:rPr>
        <w:t xml:space="preserve">.1. За належну підготовку здобувачів освіти до участі в </w:t>
      </w:r>
      <w:r w:rsidR="006F06E3" w:rsidRPr="0083082D">
        <w:rPr>
          <w:sz w:val="28"/>
          <w:szCs w:val="28"/>
          <w:lang w:val="uk-UA"/>
        </w:rPr>
        <w:t>міському</w:t>
      </w:r>
      <w:r w:rsidR="008E5B46" w:rsidRPr="0083082D">
        <w:rPr>
          <w:sz w:val="28"/>
          <w:szCs w:val="28"/>
          <w:lang w:val="uk-UA"/>
        </w:rPr>
        <w:t xml:space="preserve"> етапі обласної виставки-конкурсу «Український сувенір» відзначити роботу вчителів та керівників гуртків, які підготували переможців та лауреатів </w:t>
      </w:r>
      <w:r w:rsidR="006F06E3" w:rsidRPr="0083082D">
        <w:rPr>
          <w:sz w:val="28"/>
          <w:szCs w:val="28"/>
          <w:lang w:val="uk-UA"/>
        </w:rPr>
        <w:t>В</w:t>
      </w:r>
      <w:r w:rsidR="008E5B46" w:rsidRPr="0083082D">
        <w:rPr>
          <w:sz w:val="28"/>
          <w:szCs w:val="28"/>
          <w:lang w:val="uk-UA"/>
        </w:rPr>
        <w:t xml:space="preserve">иставки. </w:t>
      </w:r>
    </w:p>
    <w:p w:rsidR="008E5B46" w:rsidRPr="0083082D" w:rsidRDefault="004B6929" w:rsidP="004333FC">
      <w:pPr>
        <w:ind w:firstLine="708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6</w:t>
      </w:r>
      <w:r w:rsidR="008E5B46" w:rsidRPr="0083082D">
        <w:rPr>
          <w:sz w:val="28"/>
          <w:szCs w:val="28"/>
          <w:lang w:val="uk-UA"/>
        </w:rPr>
        <w:t>. Відповідальність за виконання наказу покласти на директорів закладів загальної середньої освіти</w:t>
      </w:r>
      <w:r w:rsidRPr="0083082D">
        <w:rPr>
          <w:sz w:val="28"/>
          <w:szCs w:val="28"/>
          <w:lang w:val="uk-UA"/>
        </w:rPr>
        <w:t xml:space="preserve">: </w:t>
      </w:r>
      <w:proofErr w:type="spellStart"/>
      <w:r w:rsidRPr="0083082D">
        <w:rPr>
          <w:sz w:val="28"/>
          <w:szCs w:val="28"/>
          <w:lang w:val="uk-UA"/>
        </w:rPr>
        <w:t>І.Нечес</w:t>
      </w:r>
      <w:proofErr w:type="spellEnd"/>
      <w:r w:rsidRPr="0083082D">
        <w:rPr>
          <w:sz w:val="28"/>
          <w:szCs w:val="28"/>
          <w:lang w:val="uk-UA"/>
        </w:rPr>
        <w:t xml:space="preserve">, </w:t>
      </w:r>
      <w:proofErr w:type="spellStart"/>
      <w:r w:rsidRPr="0083082D">
        <w:rPr>
          <w:sz w:val="28"/>
          <w:szCs w:val="28"/>
          <w:lang w:val="uk-UA"/>
        </w:rPr>
        <w:t>С.Дубовик</w:t>
      </w:r>
      <w:proofErr w:type="spellEnd"/>
      <w:r w:rsidRPr="0083082D">
        <w:rPr>
          <w:sz w:val="28"/>
          <w:szCs w:val="28"/>
          <w:lang w:val="uk-UA"/>
        </w:rPr>
        <w:t xml:space="preserve">, </w:t>
      </w:r>
      <w:proofErr w:type="spellStart"/>
      <w:r w:rsidRPr="0083082D">
        <w:rPr>
          <w:sz w:val="28"/>
          <w:szCs w:val="28"/>
          <w:lang w:val="uk-UA"/>
        </w:rPr>
        <w:t>Л.Печерну</w:t>
      </w:r>
      <w:proofErr w:type="spellEnd"/>
      <w:r w:rsidRPr="0083082D">
        <w:rPr>
          <w:sz w:val="28"/>
          <w:szCs w:val="28"/>
          <w:lang w:val="uk-UA"/>
        </w:rPr>
        <w:t xml:space="preserve">, </w:t>
      </w:r>
      <w:proofErr w:type="spellStart"/>
      <w:r w:rsidRPr="0083082D">
        <w:rPr>
          <w:sz w:val="28"/>
          <w:szCs w:val="28"/>
          <w:lang w:val="uk-UA"/>
        </w:rPr>
        <w:t>Н.Хоменко</w:t>
      </w:r>
      <w:proofErr w:type="spellEnd"/>
      <w:r w:rsidRPr="0083082D">
        <w:rPr>
          <w:sz w:val="28"/>
          <w:szCs w:val="28"/>
          <w:lang w:val="uk-UA"/>
        </w:rPr>
        <w:t xml:space="preserve">, </w:t>
      </w:r>
      <w:proofErr w:type="spellStart"/>
      <w:r w:rsidRPr="0083082D">
        <w:rPr>
          <w:sz w:val="28"/>
          <w:szCs w:val="28"/>
          <w:lang w:val="uk-UA"/>
        </w:rPr>
        <w:t>О.Куїч</w:t>
      </w:r>
      <w:proofErr w:type="spellEnd"/>
      <w:r w:rsidRPr="0083082D">
        <w:rPr>
          <w:sz w:val="28"/>
          <w:szCs w:val="28"/>
          <w:lang w:val="uk-UA"/>
        </w:rPr>
        <w:t xml:space="preserve">, </w:t>
      </w:r>
      <w:proofErr w:type="spellStart"/>
      <w:r w:rsidRPr="0083082D">
        <w:rPr>
          <w:sz w:val="28"/>
          <w:szCs w:val="28"/>
          <w:lang w:val="uk-UA"/>
        </w:rPr>
        <w:t>В.Вовкогон</w:t>
      </w:r>
      <w:proofErr w:type="spellEnd"/>
      <w:r w:rsidRPr="0083082D">
        <w:rPr>
          <w:sz w:val="28"/>
          <w:szCs w:val="28"/>
          <w:lang w:val="uk-UA"/>
        </w:rPr>
        <w:t xml:space="preserve">, </w:t>
      </w:r>
      <w:proofErr w:type="spellStart"/>
      <w:r w:rsidRPr="0083082D">
        <w:rPr>
          <w:sz w:val="28"/>
          <w:szCs w:val="28"/>
          <w:lang w:val="uk-UA"/>
        </w:rPr>
        <w:t>В.Костюк</w:t>
      </w:r>
      <w:proofErr w:type="spellEnd"/>
      <w:r w:rsidRPr="0083082D">
        <w:rPr>
          <w:sz w:val="28"/>
          <w:szCs w:val="28"/>
          <w:lang w:val="uk-UA"/>
        </w:rPr>
        <w:t xml:space="preserve">, </w:t>
      </w:r>
      <w:proofErr w:type="spellStart"/>
      <w:r w:rsidRPr="0083082D">
        <w:rPr>
          <w:sz w:val="28"/>
          <w:szCs w:val="28"/>
          <w:lang w:val="uk-UA"/>
        </w:rPr>
        <w:t>О.Ілляша</w:t>
      </w:r>
      <w:proofErr w:type="spellEnd"/>
      <w:r w:rsidRPr="0083082D">
        <w:rPr>
          <w:sz w:val="28"/>
          <w:szCs w:val="28"/>
          <w:lang w:val="uk-UA"/>
        </w:rPr>
        <w:t xml:space="preserve"> -</w:t>
      </w:r>
      <w:r w:rsidR="008E5B46" w:rsidRPr="0083082D">
        <w:rPr>
          <w:sz w:val="28"/>
          <w:szCs w:val="28"/>
          <w:lang w:val="uk-UA"/>
        </w:rPr>
        <w:t xml:space="preserve"> та Центру дитячої та юнацької творчості</w:t>
      </w:r>
      <w:r w:rsidRPr="0083082D">
        <w:rPr>
          <w:sz w:val="28"/>
          <w:szCs w:val="28"/>
          <w:lang w:val="uk-UA"/>
        </w:rPr>
        <w:t xml:space="preserve"> </w:t>
      </w:r>
      <w:proofErr w:type="spellStart"/>
      <w:r w:rsidRPr="0083082D">
        <w:rPr>
          <w:sz w:val="28"/>
          <w:szCs w:val="28"/>
          <w:lang w:val="uk-UA"/>
        </w:rPr>
        <w:t>С.Трейтяк</w:t>
      </w:r>
      <w:proofErr w:type="spellEnd"/>
      <w:r w:rsidR="008E5B46" w:rsidRPr="0083082D">
        <w:rPr>
          <w:sz w:val="28"/>
          <w:szCs w:val="28"/>
          <w:lang w:val="uk-UA"/>
        </w:rPr>
        <w:t>.</w:t>
      </w:r>
    </w:p>
    <w:p w:rsidR="008E5B46" w:rsidRPr="0083082D" w:rsidRDefault="004B6929" w:rsidP="004333FC">
      <w:pPr>
        <w:ind w:firstLine="708"/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7</w:t>
      </w:r>
      <w:r w:rsidR="008E5B46" w:rsidRPr="0083082D">
        <w:rPr>
          <w:sz w:val="28"/>
          <w:szCs w:val="28"/>
          <w:lang w:val="uk-UA"/>
        </w:rPr>
        <w:t xml:space="preserve">. Контроль за виконанням наказу покласти на головного спеціаліста Відділу освіти, сім'ї, молоді та спорту </w:t>
      </w:r>
      <w:proofErr w:type="spellStart"/>
      <w:r w:rsidR="008E5B46" w:rsidRPr="0083082D">
        <w:rPr>
          <w:sz w:val="28"/>
          <w:szCs w:val="28"/>
          <w:lang w:val="uk-UA"/>
        </w:rPr>
        <w:t>О.Гузь</w:t>
      </w:r>
      <w:proofErr w:type="spellEnd"/>
      <w:r w:rsidR="008E5B46" w:rsidRPr="0083082D">
        <w:rPr>
          <w:sz w:val="28"/>
          <w:szCs w:val="28"/>
          <w:lang w:val="uk-UA"/>
        </w:rPr>
        <w:t>.</w:t>
      </w:r>
    </w:p>
    <w:p w:rsidR="008E5B46" w:rsidRPr="0083082D" w:rsidRDefault="008E5B46" w:rsidP="004333FC">
      <w:pPr>
        <w:jc w:val="both"/>
        <w:rPr>
          <w:sz w:val="28"/>
          <w:szCs w:val="28"/>
          <w:lang w:val="uk-UA"/>
        </w:rPr>
      </w:pPr>
    </w:p>
    <w:p w:rsidR="008E5B46" w:rsidRPr="0083082D" w:rsidRDefault="008E5B46" w:rsidP="004333FC">
      <w:pPr>
        <w:jc w:val="both"/>
        <w:rPr>
          <w:sz w:val="28"/>
          <w:szCs w:val="28"/>
          <w:lang w:val="uk-UA"/>
        </w:rPr>
      </w:pPr>
    </w:p>
    <w:p w:rsidR="008E5B46" w:rsidRPr="00F10FD0" w:rsidRDefault="008E5B46" w:rsidP="00F10FD0">
      <w:pPr>
        <w:jc w:val="both"/>
        <w:rPr>
          <w:sz w:val="28"/>
          <w:szCs w:val="28"/>
          <w:lang w:val="uk-UA"/>
        </w:rPr>
      </w:pPr>
      <w:r w:rsidRPr="0083082D">
        <w:rPr>
          <w:sz w:val="28"/>
          <w:szCs w:val="28"/>
          <w:lang w:val="uk-UA"/>
        </w:rPr>
        <w:t>Начальник                                                                                  Наталія ТОНКОНОГ</w:t>
      </w:r>
    </w:p>
    <w:p w:rsidR="00FB22CE" w:rsidRPr="0083082D" w:rsidRDefault="00FB22CE" w:rsidP="004333FC"/>
    <w:sectPr w:rsidR="00FB22CE" w:rsidRPr="0083082D" w:rsidSect="00F10F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A37"/>
    <w:multiLevelType w:val="hybridMultilevel"/>
    <w:tmpl w:val="9A52A57E"/>
    <w:lvl w:ilvl="0" w:tplc="64405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A22E39"/>
    <w:multiLevelType w:val="hybridMultilevel"/>
    <w:tmpl w:val="F2E84AD4"/>
    <w:lvl w:ilvl="0" w:tplc="31E81A94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6"/>
    <w:rsid w:val="0004073D"/>
    <w:rsid w:val="00052D7C"/>
    <w:rsid w:val="000607EF"/>
    <w:rsid w:val="00091290"/>
    <w:rsid w:val="000D132F"/>
    <w:rsid w:val="000F34C1"/>
    <w:rsid w:val="001309C2"/>
    <w:rsid w:val="0018491E"/>
    <w:rsid w:val="001E351F"/>
    <w:rsid w:val="0020194C"/>
    <w:rsid w:val="0025102C"/>
    <w:rsid w:val="002D1900"/>
    <w:rsid w:val="002E6F79"/>
    <w:rsid w:val="003537AA"/>
    <w:rsid w:val="003C5C4C"/>
    <w:rsid w:val="003D0100"/>
    <w:rsid w:val="00425A5B"/>
    <w:rsid w:val="004333FC"/>
    <w:rsid w:val="00440DC5"/>
    <w:rsid w:val="004B6929"/>
    <w:rsid w:val="005127EC"/>
    <w:rsid w:val="005277F4"/>
    <w:rsid w:val="005B78C4"/>
    <w:rsid w:val="005C1909"/>
    <w:rsid w:val="005C7CEC"/>
    <w:rsid w:val="005D0FE1"/>
    <w:rsid w:val="00606C0E"/>
    <w:rsid w:val="006844FF"/>
    <w:rsid w:val="006A23DB"/>
    <w:rsid w:val="006B1C08"/>
    <w:rsid w:val="006D4F18"/>
    <w:rsid w:val="006F06E3"/>
    <w:rsid w:val="007645D4"/>
    <w:rsid w:val="007A7A83"/>
    <w:rsid w:val="007B46E3"/>
    <w:rsid w:val="007E3E3E"/>
    <w:rsid w:val="0083082D"/>
    <w:rsid w:val="00890412"/>
    <w:rsid w:val="008D58B7"/>
    <w:rsid w:val="008E5B46"/>
    <w:rsid w:val="00925706"/>
    <w:rsid w:val="009661B3"/>
    <w:rsid w:val="00B671E3"/>
    <w:rsid w:val="00B808D6"/>
    <w:rsid w:val="00B9011A"/>
    <w:rsid w:val="00C47338"/>
    <w:rsid w:val="00DB5C27"/>
    <w:rsid w:val="00DE3EB0"/>
    <w:rsid w:val="00F10FD0"/>
    <w:rsid w:val="00FA4C5F"/>
    <w:rsid w:val="00FA5474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99F5-B7A9-4C62-A741-D37CB8C6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2023-12-22T14:06:00Z</cp:lastPrinted>
  <dcterms:created xsi:type="dcterms:W3CDTF">2024-02-15T13:41:00Z</dcterms:created>
  <dcterms:modified xsi:type="dcterms:W3CDTF">2024-02-15T13:41:00Z</dcterms:modified>
</cp:coreProperties>
</file>